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4E6A4" w14:textId="77777777" w:rsidR="00D916A2" w:rsidRDefault="00D916A2"/>
    <w:p w14:paraId="6150D7AD" w14:textId="77777777" w:rsidR="00D916A2" w:rsidRDefault="00B85274">
      <w:pPr>
        <w:pStyle w:val="Naslov"/>
        <w:jc w:val="left"/>
      </w:pPr>
      <w:r>
        <w:t>Politika varstva osebnih podatkov</w:t>
      </w:r>
    </w:p>
    <w:p w14:paraId="756EE73A" w14:textId="77777777" w:rsidR="00D916A2" w:rsidRDefault="00D916A2"/>
    <w:p w14:paraId="3AA9A50A" w14:textId="77777777" w:rsidR="00D916A2" w:rsidRPr="00B41D3C" w:rsidRDefault="00B85274" w:rsidP="00B41D3C">
      <w:pPr>
        <w:rPr>
          <w:rFonts w:asciiTheme="minorHAnsi" w:hAnsiTheme="minorHAnsi" w:cstheme="minorHAnsi"/>
          <w:sz w:val="20"/>
          <w:szCs w:val="20"/>
          <w:shd w:val="clear" w:color="auto" w:fill="FFFFFF"/>
        </w:rPr>
      </w:pPr>
      <w:r>
        <w:t xml:space="preserve">Namen politike varstva osebnih podatkov je seznaniti posameznike, uporabnike storitev, sodelavce in zaposlene ter druge osebe (v nadaljevanju: posameznik), ki sodelujejo z </w:t>
      </w:r>
      <w:r w:rsidR="00B41D3C" w:rsidRPr="00850574">
        <w:rPr>
          <w:b/>
          <w:color w:val="000000"/>
          <w:sz w:val="20"/>
          <w:szCs w:val="20"/>
        </w:rPr>
        <w:t>Svetovalni center za otroke, mladostnike in starše Ljubljana</w:t>
      </w:r>
      <w:r w:rsidR="00B41D3C">
        <w:rPr>
          <w:rFonts w:asciiTheme="minorHAnsi" w:hAnsiTheme="minorHAnsi" w:cstheme="minorHAnsi"/>
          <w:sz w:val="20"/>
          <w:szCs w:val="20"/>
          <w:shd w:val="clear" w:color="auto" w:fill="FFFFFF"/>
        </w:rPr>
        <w:t xml:space="preserve"> </w:t>
      </w:r>
      <w:r>
        <w:t>(v nadaljevanju: organizacija) o namenih in pravnih podlagah, varnostnih ukrepih ter pravicah posameznikov glede obdelave osebnih podatkov, ki jih izvaja naša organizacija.</w:t>
      </w:r>
    </w:p>
    <w:p w14:paraId="192D4BF9" w14:textId="77777777" w:rsidR="00D916A2" w:rsidRDefault="00D916A2"/>
    <w:p w14:paraId="79C8530A" w14:textId="77777777" w:rsidR="00D916A2" w:rsidRDefault="00B85274">
      <w:pPr>
        <w:rPr>
          <w:b/>
        </w:rPr>
      </w:pPr>
      <w:r>
        <w:rPr>
          <w:b/>
        </w:rPr>
        <w:t xml:space="preserve">Cenimo vašo zasebnost, zato vaše podatke vedno skrbno varujemo. </w:t>
      </w:r>
    </w:p>
    <w:p w14:paraId="1526A0B2" w14:textId="77777777" w:rsidR="00D916A2" w:rsidRDefault="00D916A2"/>
    <w:p w14:paraId="05EF7C19" w14:textId="77777777" w:rsidR="00D916A2" w:rsidRDefault="00B85274">
      <w:r>
        <w:t>Vaše osebne podatke obdelujemo v skladu z evropsko zakonodajo (Uredba (EU) 2016/697 o varstvu posameznikov pri obdelavi osebnih podatkov in o pretoku takih podatkov (v nadaljevanju: Splošna uredba)) in veljavno zakonodajo s področja varstva osebnih podatkov (Zakon o varstvu osebnih podatkov (ZVOP-1, Ur. l. RS, št. 94/07)) in drugo zakonodajo, ki nam daje pravno podlago za obdelavo osebnih podatkov.</w:t>
      </w:r>
    </w:p>
    <w:p w14:paraId="4F787DBC" w14:textId="77777777" w:rsidR="00D916A2" w:rsidRDefault="00D916A2"/>
    <w:p w14:paraId="5C7C670B" w14:textId="77777777" w:rsidR="00D916A2" w:rsidRDefault="00B85274">
      <w:r>
        <w:t>Politika varstva osebnih podatkov vsebuje informacije za posameznike, na kak način naša organizacija kot upravljavec obdeluje osebne podatke, ki jih prejme od posameznika na osnovi pravnih podlag, ki jih opisujemo v nadaljevanju.</w:t>
      </w:r>
    </w:p>
    <w:p w14:paraId="2B89F15B" w14:textId="77777777" w:rsidR="00D916A2" w:rsidRDefault="00B85274">
      <w:pPr>
        <w:pStyle w:val="Naslov1"/>
      </w:pPr>
      <w:r>
        <w:t>Upravljavec</w:t>
      </w:r>
    </w:p>
    <w:p w14:paraId="65FCFA29" w14:textId="77777777" w:rsidR="00D916A2" w:rsidRPr="00B41D3C" w:rsidRDefault="00B85274">
      <w:r w:rsidRPr="00B41D3C">
        <w:t xml:space="preserve">Upravljalec osebnih podatkov je organizacija: </w:t>
      </w:r>
    </w:p>
    <w:p w14:paraId="3515E963" w14:textId="77777777" w:rsidR="00B41D3C" w:rsidRPr="00B41D3C" w:rsidRDefault="00B41D3C" w:rsidP="00B41D3C">
      <w:pPr>
        <w:rPr>
          <w:rFonts w:asciiTheme="minorHAnsi" w:hAnsiTheme="minorHAnsi" w:cstheme="minorHAnsi"/>
          <w:szCs w:val="22"/>
          <w:shd w:val="clear" w:color="auto" w:fill="FFFFFF"/>
        </w:rPr>
      </w:pPr>
      <w:r w:rsidRPr="00B41D3C">
        <w:rPr>
          <w:rFonts w:asciiTheme="minorHAnsi" w:hAnsiTheme="minorHAnsi" w:cstheme="minorHAnsi"/>
          <w:b/>
          <w:szCs w:val="22"/>
        </w:rPr>
        <w:t>Svetovalni center za otroke, mladostnike in starše Ljubljana</w:t>
      </w:r>
      <w:r w:rsidRPr="00B41D3C">
        <w:rPr>
          <w:rFonts w:asciiTheme="minorHAnsi" w:hAnsiTheme="minorHAnsi" w:cstheme="minorHAnsi"/>
          <w:szCs w:val="22"/>
          <w:shd w:val="clear" w:color="auto" w:fill="FFFFFF"/>
        </w:rPr>
        <w:t xml:space="preserve"> </w:t>
      </w:r>
    </w:p>
    <w:p w14:paraId="24A7436C" w14:textId="77777777" w:rsidR="00B41D3C" w:rsidRPr="00B41D3C" w:rsidRDefault="00B41D3C" w:rsidP="00B41D3C">
      <w:pPr>
        <w:jc w:val="left"/>
        <w:rPr>
          <w:rFonts w:asciiTheme="minorHAnsi" w:hAnsiTheme="minorHAnsi" w:cstheme="minorHAnsi"/>
          <w:szCs w:val="22"/>
          <w:shd w:val="clear" w:color="auto" w:fill="FFFFFF"/>
        </w:rPr>
      </w:pPr>
      <w:r w:rsidRPr="00B41D3C">
        <w:rPr>
          <w:rFonts w:asciiTheme="minorHAnsi" w:hAnsiTheme="minorHAnsi" w:cstheme="minorHAnsi"/>
          <w:szCs w:val="22"/>
          <w:shd w:val="clear" w:color="auto" w:fill="FFFFFF"/>
        </w:rPr>
        <w:t>Gotska ulica 18</w:t>
      </w:r>
      <w:r w:rsidRPr="00B41D3C">
        <w:rPr>
          <w:rFonts w:asciiTheme="minorHAnsi" w:hAnsiTheme="minorHAnsi" w:cstheme="minorHAnsi"/>
          <w:szCs w:val="22"/>
        </w:rPr>
        <w:br/>
      </w:r>
      <w:r w:rsidRPr="00B41D3C">
        <w:rPr>
          <w:rFonts w:asciiTheme="minorHAnsi" w:hAnsiTheme="minorHAnsi" w:cstheme="minorHAnsi"/>
          <w:szCs w:val="22"/>
          <w:shd w:val="clear" w:color="auto" w:fill="FFFFFF"/>
        </w:rPr>
        <w:t>1000 Ljubljana</w:t>
      </w:r>
    </w:p>
    <w:p w14:paraId="3FD25283" w14:textId="77777777" w:rsidR="00B41D3C" w:rsidRPr="00B41D3C" w:rsidRDefault="00B41D3C" w:rsidP="00B41D3C">
      <w:pPr>
        <w:jc w:val="left"/>
        <w:rPr>
          <w:rFonts w:asciiTheme="minorHAnsi" w:hAnsiTheme="minorHAnsi" w:cstheme="minorHAnsi"/>
          <w:szCs w:val="22"/>
          <w:shd w:val="clear" w:color="auto" w:fill="FFFFFF"/>
        </w:rPr>
      </w:pPr>
      <w:r w:rsidRPr="00B41D3C">
        <w:rPr>
          <w:rFonts w:asciiTheme="minorHAnsi" w:hAnsiTheme="minorHAnsi" w:cstheme="minorHAnsi"/>
          <w:szCs w:val="22"/>
          <w:shd w:val="clear" w:color="auto" w:fill="FFFFFF"/>
        </w:rPr>
        <w:t>Tel.: +386 1 5837500</w:t>
      </w:r>
      <w:r w:rsidRPr="00B41D3C">
        <w:rPr>
          <w:rFonts w:asciiTheme="minorHAnsi" w:hAnsiTheme="minorHAnsi" w:cstheme="minorHAnsi"/>
          <w:szCs w:val="22"/>
        </w:rPr>
        <w:br/>
      </w:r>
      <w:r w:rsidRPr="00B41D3C">
        <w:rPr>
          <w:rFonts w:asciiTheme="minorHAnsi" w:hAnsiTheme="minorHAnsi" w:cstheme="minorHAnsi"/>
          <w:szCs w:val="22"/>
          <w:shd w:val="clear" w:color="auto" w:fill="FFFFFF"/>
        </w:rPr>
        <w:t>E-pošta: </w:t>
      </w:r>
      <w:hyperlink r:id="rId6" w:history="1">
        <w:r w:rsidRPr="00B41D3C">
          <w:rPr>
            <w:rStyle w:val="Hiperpovezava"/>
            <w:rFonts w:asciiTheme="minorHAnsi" w:hAnsiTheme="minorHAnsi" w:cstheme="minorHAnsi"/>
            <w:color w:val="343399"/>
            <w:szCs w:val="22"/>
            <w:shd w:val="clear" w:color="auto" w:fill="FFFFFF"/>
          </w:rPr>
          <w:t>info@scoms-lj.si</w:t>
        </w:r>
      </w:hyperlink>
    </w:p>
    <w:p w14:paraId="02B441FC" w14:textId="77777777" w:rsidR="00D916A2" w:rsidRDefault="00B85274">
      <w:pPr>
        <w:pStyle w:val="Naslov1"/>
      </w:pPr>
      <w:r>
        <w:t>Pooblaščena oseba</w:t>
      </w:r>
    </w:p>
    <w:p w14:paraId="58542495" w14:textId="77777777" w:rsidR="00D916A2" w:rsidRDefault="00B85274">
      <w:r>
        <w:t>V skladu z določilom 37. člena Splošne uredbe smo za pooblaščeno osebo za varstvo podatkov imenovali družbo:</w:t>
      </w:r>
    </w:p>
    <w:p w14:paraId="2F0C3F46" w14:textId="77777777" w:rsidR="00D916A2" w:rsidRDefault="00D916A2"/>
    <w:p w14:paraId="03E4346E" w14:textId="77777777" w:rsidR="00D916A2" w:rsidRDefault="00B85274">
      <w:r>
        <w:t>DATAINFO.SI, d.o.o.</w:t>
      </w:r>
    </w:p>
    <w:p w14:paraId="64BC04D3" w14:textId="77777777" w:rsidR="00D916A2" w:rsidRDefault="00B85274">
      <w:r>
        <w:t>Tržaška cesta 85, SI-2000 Maribor</w:t>
      </w:r>
    </w:p>
    <w:p w14:paraId="1C11FA95" w14:textId="77777777" w:rsidR="00D916A2" w:rsidRDefault="00B85274">
      <w:r>
        <w:t xml:space="preserve">www.datainfo.si </w:t>
      </w:r>
    </w:p>
    <w:p w14:paraId="78C6D721" w14:textId="77777777" w:rsidR="00D916A2" w:rsidRDefault="00B85274">
      <w:r>
        <w:t>e-pošta: dpo@datainfo.si</w:t>
      </w:r>
    </w:p>
    <w:p w14:paraId="7F38053F" w14:textId="77777777" w:rsidR="00D916A2" w:rsidRDefault="00B85274">
      <w:r>
        <w:t>telefon: +386 (0) 2 620 4 300</w:t>
      </w:r>
    </w:p>
    <w:p w14:paraId="232E3042" w14:textId="77777777" w:rsidR="00D916A2" w:rsidRDefault="00B85274">
      <w:pPr>
        <w:pStyle w:val="Naslov1"/>
      </w:pPr>
      <w:r>
        <w:t>Osebni podatki</w:t>
      </w:r>
    </w:p>
    <w:p w14:paraId="3DFE1CE2" w14:textId="77777777" w:rsidR="00D916A2" w:rsidRDefault="00B85274">
      <w:r>
        <w:t>Osebni podatek pomeni katero koli informacijo v zvezi z določenim ali določljivim posameznikom (v nadaljnjem besedilu: posameznik, na katerega se nanašajo osebni podatki); določljiv posameznik je tisti, ki ga je mogoče neposredno ali posredno določiti, zlasti z navedbo identifikatorja, kot je ime, identifikacijska številka, podatki o lokaciji, spletni identifikator, ali z navedbo enega ali več dejavnikov, ki so značilni za fizično, fiziološko, genetsko, duševno, gospodarsko, kulturno ali družbeno identiteto tega posameznika.</w:t>
      </w:r>
    </w:p>
    <w:p w14:paraId="58A6D9D3" w14:textId="77777777" w:rsidR="00D916A2" w:rsidRDefault="00B85274">
      <w:pPr>
        <w:pStyle w:val="Naslov1"/>
      </w:pPr>
      <w:r>
        <w:t>Nameni obdelave in podlage za obdelavo podatkov</w:t>
      </w:r>
    </w:p>
    <w:p w14:paraId="13FF57AF" w14:textId="77777777" w:rsidR="00D916A2" w:rsidRDefault="00B85274">
      <w:r>
        <w:t>Organizacija zbira in obdeluje vaše osebne podatke na naslednjih pravnih podlagah:</w:t>
      </w:r>
    </w:p>
    <w:p w14:paraId="45D39ADB" w14:textId="77777777" w:rsidR="0058090B" w:rsidRDefault="0058090B">
      <w:pPr>
        <w:rPr>
          <w:b/>
        </w:rPr>
      </w:pPr>
    </w:p>
    <w:p w14:paraId="61E8ABEF" w14:textId="77777777" w:rsidR="00D916A2" w:rsidRDefault="00B85274">
      <w:pPr>
        <w:rPr>
          <w:b/>
        </w:rPr>
      </w:pPr>
      <w:r>
        <w:rPr>
          <w:b/>
        </w:rPr>
        <w:t>Izpolnitev zakonske obveznosti oziroma opravljanje naloge v javnem interesu</w:t>
      </w:r>
    </w:p>
    <w:p w14:paraId="3618CAA3" w14:textId="77777777" w:rsidR="00D916A2" w:rsidRDefault="00B85274">
      <w:r>
        <w:lastRenderedPageBreak/>
        <w:t xml:space="preserve">Na osnovi določil v zakonu organizacija obdeluje predvsem podatke o svojih zaposlenih, kar ji omogoča delovna zakonodaja. Tako organizacija na podlagi zakonske obveznosti obdeluje predvsem naslednje vrste osebnih podatkov: ime in priimek, spol, datum rojstva, EMŠO, davčna številka, kraj, občino in državo rojstva, državljanstvo, prebivališče za potrebe izvajanja pogodbe o zaposlitvi in obveznosti iz tega naslova. </w:t>
      </w:r>
    </w:p>
    <w:p w14:paraId="7022AEBF" w14:textId="77777777" w:rsidR="00D916A2" w:rsidRDefault="00D916A2"/>
    <w:p w14:paraId="7D96C5ED" w14:textId="77777777" w:rsidR="00D916A2" w:rsidRPr="00B41D3C" w:rsidRDefault="00B85274">
      <w:r w:rsidRPr="00B41D3C">
        <w:t xml:space="preserve">Pravna podlaga za obdelavo osebnih podatkov posameznikov pa je tudi tudi: Zakon o sistemu plač v javnem sektorju, Zakon o javnih uslužbencih, </w:t>
      </w:r>
      <w:bookmarkStart w:id="0" w:name="__DdeLink__5045_1184948809"/>
      <w:r w:rsidRPr="00B41D3C">
        <w:t>Zakon o varstvu pred naravnimi in drugimi nesrečami.</w:t>
      </w:r>
      <w:bookmarkEnd w:id="0"/>
      <w:r w:rsidRPr="00B41D3C">
        <w:t>..</w:t>
      </w:r>
    </w:p>
    <w:p w14:paraId="1C340EB5" w14:textId="77777777" w:rsidR="00D916A2" w:rsidRPr="00B41D3C" w:rsidRDefault="00D916A2"/>
    <w:p w14:paraId="1425081A" w14:textId="77777777" w:rsidR="00D916A2" w:rsidRDefault="00B85274">
      <w:r w:rsidRPr="00B41D3C">
        <w:t>V omejenih primerih je v organizaciji dopustna obdelava osebnih podatkov tudi na osnovi javnega interesa.</w:t>
      </w:r>
    </w:p>
    <w:p w14:paraId="6BB498D2" w14:textId="77777777" w:rsidR="00D916A2" w:rsidRDefault="00D916A2"/>
    <w:p w14:paraId="0A57A628" w14:textId="77777777" w:rsidR="00D916A2" w:rsidRDefault="00B85274">
      <w:pPr>
        <w:rPr>
          <w:b/>
        </w:rPr>
      </w:pPr>
      <w:r>
        <w:rPr>
          <w:b/>
        </w:rPr>
        <w:t>Izvajanje pogodbe</w:t>
      </w:r>
    </w:p>
    <w:p w14:paraId="5F8DF55E" w14:textId="77777777" w:rsidR="00D916A2" w:rsidRDefault="00B85274">
      <w:r>
        <w:t xml:space="preserve">V primeru, ko z organizacijo sklenete določeno pogodbo, ta predstavlja pravno podlago za obdelavo osebnih podatkov. Vaše osebne podatke smemo tako obdelovati za sklenitev in izvajanje pogodbe, kot je npr. prodaja vstopnic, </w:t>
      </w:r>
      <w:r w:rsidR="007F6AA3">
        <w:t>članstvo v društvu</w:t>
      </w:r>
      <w:r>
        <w:t xml:space="preserve">, </w:t>
      </w:r>
      <w:r w:rsidR="00AE5D4B">
        <w:t>izvedba izobraževanj</w:t>
      </w:r>
      <w:r>
        <w:t>, pogodba o izvajanju storitev</w:t>
      </w:r>
      <w:r w:rsidR="00AE5D4B">
        <w:t xml:space="preserve"> </w:t>
      </w:r>
      <w:r>
        <w:t xml:space="preserve">ipd. Če posameznik osebnih podatkov ne posreduje, organizacija ne more skleniti pogodbe, prav tako vam organizacija ne more izvesti storitve oziroma dostaviti blaga ali drugih produktov v skladu s sklenjeno pogodbo, saj nima potrebnih podatkov za izvedbo. Organizacija lahko na podlagi opravljanja zakonite dejavnosti posameznike in uporabnike njenih storitev na njihov elektronski naslov obvešča o svojih o storitvah, dogodkih, izobraževanjih, ponudbah in drugih vsebinah. Posameznik lahko kadarkoli zahteva prekinitev tovrstnega komuniciranja in obdelave osebnih podatkov ter prekliče prejemanje sporočil preko povezave za odjavo v prejetem sporočilu, ali kot zahtevek po elektronski pošti na </w:t>
      </w:r>
      <w:hyperlink r:id="rId7" w:history="1">
        <w:r w:rsidR="00B41D3C" w:rsidRPr="00B41D3C">
          <w:rPr>
            <w:rStyle w:val="Hiperpovezava"/>
            <w:rFonts w:asciiTheme="minorHAnsi" w:hAnsiTheme="minorHAnsi" w:cstheme="minorHAnsi"/>
            <w:color w:val="343399"/>
            <w:szCs w:val="22"/>
            <w:shd w:val="clear" w:color="auto" w:fill="FFFFFF"/>
          </w:rPr>
          <w:t>info@scoms-lj.si</w:t>
        </w:r>
      </w:hyperlink>
      <w:r w:rsidR="00B41D3C">
        <w:rPr>
          <w:rFonts w:asciiTheme="minorHAnsi" w:hAnsiTheme="minorHAnsi" w:cstheme="minorHAnsi"/>
          <w:szCs w:val="22"/>
        </w:rPr>
        <w:t xml:space="preserve"> </w:t>
      </w:r>
      <w:r>
        <w:t>ali z redno pošto na naslov organizacije.</w:t>
      </w:r>
    </w:p>
    <w:p w14:paraId="640AF0C3" w14:textId="77777777" w:rsidR="00D916A2" w:rsidRDefault="00D916A2"/>
    <w:p w14:paraId="12C34BF9" w14:textId="77777777" w:rsidR="00D916A2" w:rsidRDefault="00D916A2"/>
    <w:p w14:paraId="69464ED8" w14:textId="77777777" w:rsidR="00D916A2" w:rsidRDefault="00B85274">
      <w:pPr>
        <w:rPr>
          <w:b/>
        </w:rPr>
      </w:pPr>
      <w:r>
        <w:rPr>
          <w:b/>
        </w:rPr>
        <w:t>Obdelava na podlagi privolitve</w:t>
      </w:r>
    </w:p>
    <w:p w14:paraId="494BA7EF" w14:textId="77777777" w:rsidR="00D916A2" w:rsidRDefault="00B85274" w:rsidP="0058090B">
      <w:r>
        <w:t>V kolikor organizacija nima pravne podlage izkazane na osnovi zakona, opravljanja javne naloge, pogodbene obveznosti ali zakonitega interesa, sme posameznika zaprositi za privolitev. Tako lahko obdeluje določene osebne podatke posameznika tudi za naslednje namene, kadar</w:t>
      </w:r>
      <w:r w:rsidR="0058090B">
        <w:t xml:space="preserve"> posameznik poda za to soglasje.</w:t>
      </w:r>
    </w:p>
    <w:p w14:paraId="76765223" w14:textId="77777777" w:rsidR="00D916A2" w:rsidRDefault="00D916A2"/>
    <w:p w14:paraId="343A1282" w14:textId="77777777" w:rsidR="00D916A2" w:rsidRDefault="00B85274">
      <w:r>
        <w:t xml:space="preserve">Če posameznik poda soglasje za obdelavo osebnih podatkov in v nekem trenutku tega več ne želi, lahko zahteva prekinitev obdelave osebnih podatkov z zahtevkom po elektronski pošti na </w:t>
      </w:r>
      <w:hyperlink r:id="rId8" w:history="1">
        <w:r w:rsidR="00B41D3C" w:rsidRPr="00B41D3C">
          <w:rPr>
            <w:rStyle w:val="Hiperpovezava"/>
            <w:rFonts w:asciiTheme="minorHAnsi" w:hAnsiTheme="minorHAnsi" w:cstheme="minorHAnsi"/>
            <w:color w:val="343399"/>
            <w:szCs w:val="22"/>
            <w:shd w:val="clear" w:color="auto" w:fill="FFFFFF"/>
          </w:rPr>
          <w:t>info@scoms-lj.si</w:t>
        </w:r>
      </w:hyperlink>
      <w:r w:rsidR="00B41D3C">
        <w:rPr>
          <w:rFonts w:asciiTheme="minorHAnsi" w:hAnsiTheme="minorHAnsi" w:cstheme="minorHAnsi"/>
          <w:szCs w:val="22"/>
        </w:rPr>
        <w:t xml:space="preserve"> </w:t>
      </w:r>
      <w:r>
        <w:t>ali z redno pošto na naslov organizacije.</w:t>
      </w:r>
    </w:p>
    <w:p w14:paraId="32E4E091" w14:textId="77777777" w:rsidR="00D916A2" w:rsidRDefault="00B85274">
      <w:pPr>
        <w:pStyle w:val="Naslov1"/>
      </w:pPr>
      <w:r>
        <w:t>Hramba in izbris osebnih podatkov</w:t>
      </w:r>
    </w:p>
    <w:p w14:paraId="1187DE44" w14:textId="77777777" w:rsidR="00F237A1" w:rsidRDefault="00F237A1" w:rsidP="00F237A1"/>
    <w:p w14:paraId="24668409" w14:textId="77777777" w:rsidR="00F237A1" w:rsidRDefault="00F237A1" w:rsidP="00F237A1">
      <w:pPr>
        <w:pStyle w:val="Naslov1"/>
        <w:spacing w:before="0" w:after="0"/>
        <w:rPr>
          <w:rFonts w:ascii="Calibri" w:eastAsia="Times New Roman" w:hAnsi="Calibri" w:cs="Calibri"/>
          <w:b w:val="0"/>
          <w:bCs w:val="0"/>
          <w:sz w:val="22"/>
          <w:szCs w:val="22"/>
        </w:rPr>
      </w:pPr>
      <w:r>
        <w:rPr>
          <w:rFonts w:ascii="Calibri" w:eastAsia="Times New Roman" w:hAnsi="Calibri" w:cs="Calibri"/>
          <w:b w:val="0"/>
          <w:bCs w:val="0"/>
          <w:sz w:val="22"/>
          <w:szCs w:val="22"/>
        </w:rPr>
        <w:t>Organizacija bo hranila osebne podatke le toliko časa, dokler bo to potrebno za uresničitev namena, zaradi katerega so bili osebni podatki zbrani in obdelovani. Organizacija bo prav tako upoštevala roke hrambe glede na zahteve področne zakonodaje (npr. Zakon o zdravstvenem varstvu in zdravstvenem zavarovanju (ZZVZZ), Zakon o varstvu dokumentarnega in arhivskega gradiva ter arhivih (ZVDAGA), Zakon o zbirkah podatkov s področja zdravstvenega varstva (ZZPPZ)). Primer: Hramba zdravstvenega kartona in popis bolezni 10 let po smrti bolnika. Ostala osnovna zdravstvena dokumentacija 15 let</w:t>
      </w:r>
      <w:r>
        <w:rPr>
          <w:rFonts w:eastAsia="Times New Roman"/>
          <w:b w:val="0"/>
          <w:bCs w:val="0"/>
          <w:sz w:val="22"/>
          <w:szCs w:val="22"/>
        </w:rPr>
        <w:t>.</w:t>
      </w:r>
    </w:p>
    <w:p w14:paraId="0BE422FE" w14:textId="77777777" w:rsidR="00D916A2" w:rsidRDefault="00D916A2"/>
    <w:p w14:paraId="4A1F15F5" w14:textId="77777777" w:rsidR="00D916A2" w:rsidRDefault="00B85274">
      <w:r>
        <w:t>Po preteku obdobja hrambe upravljavec osebne podatke učinkovito in trajno izbriše ali anonimizira, tako da jih ni več mogoče povezati z določenim posameznikom.</w:t>
      </w:r>
    </w:p>
    <w:p w14:paraId="259A2DE0" w14:textId="77777777" w:rsidR="00D916A2" w:rsidRDefault="00B85274">
      <w:pPr>
        <w:pStyle w:val="Naslov1"/>
      </w:pPr>
      <w:r>
        <w:t>Pogodbena obdelava osebnih podatkov in iznos podatkov</w:t>
      </w:r>
    </w:p>
    <w:p w14:paraId="26DEA3FF" w14:textId="77777777" w:rsidR="00D916A2" w:rsidRDefault="00B85274">
      <w:r>
        <w:t xml:space="preserve">Organizacija lahko za posamezne obdelave osebnih podatkov na osnovi pogodbe o pogodbeni obdelavi zaupa pogodbenemu obdelovalcu. Pogodbeni obdelovalci lahko zaupane podatke obdelujejo izključno </w:t>
      </w:r>
      <w:r>
        <w:lastRenderedPageBreak/>
        <w:t>v imenu upravljavca, v mejah njegovega pooblastila, ki je zapisan v pisni pogodbi oziroma drugem pravnem aktu in skladno z nameni, ki so opredeljeni v tej politiki zasebnosti.</w:t>
      </w:r>
    </w:p>
    <w:p w14:paraId="46463B43" w14:textId="77777777" w:rsidR="00D916A2" w:rsidRDefault="00D916A2"/>
    <w:p w14:paraId="0F5C5A13" w14:textId="77777777" w:rsidR="00D916A2" w:rsidRPr="00B41D3C" w:rsidRDefault="00B85274">
      <w:r w:rsidRPr="00B41D3C">
        <w:t>Pogodbeni obdelovalci, s katerimi sodeluje ponudnik so predvsem:</w:t>
      </w:r>
    </w:p>
    <w:p w14:paraId="64F8517C" w14:textId="77777777" w:rsidR="00D916A2" w:rsidRPr="00B41D3C" w:rsidRDefault="00B85274">
      <w:pPr>
        <w:pStyle w:val="Odstavekseznama"/>
        <w:numPr>
          <w:ilvl w:val="0"/>
          <w:numId w:val="3"/>
        </w:numPr>
      </w:pPr>
      <w:r w:rsidRPr="00B41D3C">
        <w:t>računovodske storitve in drugi ponudniki pravnega ter poslovnega svetovanja;</w:t>
      </w:r>
    </w:p>
    <w:p w14:paraId="255ADFEF" w14:textId="77777777" w:rsidR="00D916A2" w:rsidRPr="00B41D3C" w:rsidRDefault="00B85274">
      <w:pPr>
        <w:pStyle w:val="Odstavekseznama"/>
        <w:numPr>
          <w:ilvl w:val="0"/>
          <w:numId w:val="3"/>
        </w:numPr>
      </w:pPr>
      <w:r w:rsidRPr="00B41D3C">
        <w:t>vzdrževalci informacijskih sistemov;</w:t>
      </w:r>
    </w:p>
    <w:p w14:paraId="2A4D9E28" w14:textId="77777777" w:rsidR="00B41D3C" w:rsidRPr="00B41D3C" w:rsidRDefault="00B41D3C" w:rsidP="00B41D3C">
      <w:pPr>
        <w:pStyle w:val="Odstavekseznama"/>
        <w:ind w:left="720"/>
      </w:pPr>
    </w:p>
    <w:p w14:paraId="7EB91F32" w14:textId="77777777" w:rsidR="00D916A2" w:rsidRDefault="00B85274">
      <w:r>
        <w:t>Organizacija v nobenem primeru ne bo posredovala osebnih podatkov posameznika tretjim nepooblaščenim osebam.</w:t>
      </w:r>
    </w:p>
    <w:p w14:paraId="1EEEC9FC" w14:textId="77777777" w:rsidR="00D916A2" w:rsidRDefault="00D916A2"/>
    <w:p w14:paraId="49C79619" w14:textId="77777777" w:rsidR="00D916A2" w:rsidRDefault="00B85274">
      <w:r>
        <w:t>Pogodbeni obdelovalci smejo osebne podatke obdelovati zgolj v okviru navodil organizacije in osebnih podatkov ne smejo uporabiti za katerekoli druge namene.</w:t>
      </w:r>
    </w:p>
    <w:p w14:paraId="08D616DA" w14:textId="77777777" w:rsidR="00D916A2" w:rsidRDefault="00D916A2"/>
    <w:p w14:paraId="29CC4AEB" w14:textId="77777777" w:rsidR="00006051" w:rsidRDefault="00006051" w:rsidP="00006051">
      <w:pPr>
        <w:rPr>
          <w:rFonts w:asciiTheme="minorHAnsi" w:hAnsiTheme="minorHAnsi" w:cstheme="minorHAnsi"/>
        </w:rPr>
      </w:pPr>
      <w:r w:rsidRPr="002F0298">
        <w:rPr>
          <w:rFonts w:asciiTheme="minorHAnsi" w:hAnsiTheme="minorHAnsi" w:cstheme="minorHAnsi"/>
        </w:rPr>
        <w:t>Organizacija kot upravljavec in njeni zaposleni osebnih podatkov ne iznašajo v tretje države (izven držav članic Evropskega gospodarskega prostora – članice EU ter Islandija, Norveška in Liechtenstein) in v mednarodne organizacije, razen v ZDA, pri so čemer razmerja s pogodbenimi obdelovalci iz ZDA urejena na podlagi standardnih pogodbenih klavzul (tipske pogodbe, ki jih je sprejela Evropska komisija) in/ali zavezujočih poslovnih pravil (ki jih sprejme organizacija in potrdijo nadzorni organi v EU).</w:t>
      </w:r>
    </w:p>
    <w:p w14:paraId="1CA65E48" w14:textId="77777777" w:rsidR="00D916A2" w:rsidRDefault="00B85274">
      <w:pPr>
        <w:pStyle w:val="Naslov1"/>
      </w:pPr>
      <w:r>
        <w:t>Varovanje podatkov in točnost podatkov</w:t>
      </w:r>
    </w:p>
    <w:p w14:paraId="357BBE02" w14:textId="77777777" w:rsidR="00D916A2" w:rsidRDefault="00B85274">
      <w:r>
        <w:t>Organizacija skrbi za informacijsko varnost in varnost infrastrukture (prostorov in aplikativno sistemske programske opreme). Naši informacijski sistemi so med drugim zaščiteni s protivirusnimi programi in požarnim zidom. Uvedli smo ustrezne organizacijsko tehnične varnostne ukrepe, namenjene varstvu vaših osebnih podatkov pred naključnim ali nezakonitim uničenjem, izgubo, spreminjanjem, nepooblaščenim razkrivanjem ali dostopom ter pred drugimi nezakonitimi in nepooblaščenimi oblikami obdelave. V primeru posredovanja posebnih vrst osebnih podatkov, jih posredujemo v šifrirani obliki in zaščitene z geslom.</w:t>
      </w:r>
    </w:p>
    <w:p w14:paraId="67352200" w14:textId="77777777" w:rsidR="00D916A2" w:rsidRDefault="00D916A2"/>
    <w:p w14:paraId="7C663A94" w14:textId="77777777" w:rsidR="00D916A2" w:rsidRDefault="00B85274">
      <w:r>
        <w:t>Sami ste odgovorni, da nam svoje osebne podatke posredujete varno in da so posredovani podatki točni in verodostojni. Trudili se bomo, da bodo vaši osebni podatki, ki jih obdelujemo, točni in po potrebi ažurirani, občasno se lahko na vas obrnemo za potrditev točnosti vaših osebnih podatkov.</w:t>
      </w:r>
    </w:p>
    <w:p w14:paraId="78E24523" w14:textId="77777777" w:rsidR="0058090B" w:rsidRDefault="0058090B"/>
    <w:p w14:paraId="1B8335D8" w14:textId="77777777" w:rsidR="0058090B" w:rsidRDefault="0058090B"/>
    <w:p w14:paraId="13B56920" w14:textId="77777777" w:rsidR="0058090B" w:rsidRPr="006E0267" w:rsidRDefault="0058090B" w:rsidP="0058090B">
      <w:pPr>
        <w:pStyle w:val="Naslov1"/>
      </w:pPr>
      <w:r w:rsidRPr="006E0267">
        <w:t xml:space="preserve">Pravice pacientov </w:t>
      </w:r>
    </w:p>
    <w:p w14:paraId="318EB94F" w14:textId="77777777" w:rsidR="0058090B" w:rsidRPr="006E0267" w:rsidRDefault="0058090B" w:rsidP="0058090B"/>
    <w:p w14:paraId="4B67C684" w14:textId="77777777" w:rsidR="0058090B" w:rsidRPr="006E0267" w:rsidRDefault="0058090B" w:rsidP="0058090B">
      <w:r w:rsidRPr="006E0267">
        <w:t xml:space="preserve">Zakon o pacientovih pravicah določa pravice, ki jih ima pacient kot uporabnik zdravstvenih storitev pri vseh izvajalcih zdravstvenih storitev ter postopke uveljavljanja teh pravic, kadar so kršene. Zakon tudi določa s temi pravicami povezane dolžnosti, ki jih ima pacient. </w:t>
      </w:r>
    </w:p>
    <w:p w14:paraId="6737A658" w14:textId="77777777" w:rsidR="0058090B" w:rsidRPr="006E0267" w:rsidRDefault="0058090B" w:rsidP="0058090B"/>
    <w:p w14:paraId="5CF5697D" w14:textId="77777777" w:rsidR="0058090B" w:rsidRPr="006E0267" w:rsidRDefault="0058090B" w:rsidP="0058090B">
      <w:r w:rsidRPr="006E0267">
        <w:t>Pravice pacientov, ki jih določa Zakon o pacientovih pravicah, so:</w:t>
      </w:r>
    </w:p>
    <w:p w14:paraId="4DDCD35A" w14:textId="77777777" w:rsidR="0058090B" w:rsidRPr="006E0267" w:rsidRDefault="0058090B" w:rsidP="0058090B">
      <w:pPr>
        <w:pStyle w:val="Odstavekseznama"/>
        <w:numPr>
          <w:ilvl w:val="0"/>
          <w:numId w:val="7"/>
        </w:numPr>
      </w:pPr>
      <w:r w:rsidRPr="006E0267">
        <w:t>pravica do dostopa do zdravstvene oskrbe in zagotavljanja preventivnih storitev</w:t>
      </w:r>
    </w:p>
    <w:p w14:paraId="2BA4EF99" w14:textId="77777777" w:rsidR="0058090B" w:rsidRPr="006E0267" w:rsidRDefault="0058090B" w:rsidP="0058090B">
      <w:pPr>
        <w:pStyle w:val="Odstavekseznama"/>
        <w:numPr>
          <w:ilvl w:val="0"/>
          <w:numId w:val="7"/>
        </w:numPr>
      </w:pPr>
      <w:r w:rsidRPr="006E0267">
        <w:t>pravica do enakopravnega dostopa in obravnave pri zdravstveni oskrbi</w:t>
      </w:r>
    </w:p>
    <w:p w14:paraId="71889A7E" w14:textId="77777777" w:rsidR="0058090B" w:rsidRPr="006E0267" w:rsidRDefault="0058090B" w:rsidP="0058090B">
      <w:pPr>
        <w:pStyle w:val="Odstavekseznama"/>
        <w:numPr>
          <w:ilvl w:val="0"/>
          <w:numId w:val="7"/>
        </w:numPr>
      </w:pPr>
      <w:r w:rsidRPr="006E0267">
        <w:t>pravica do proste izbire zdravnika in izvajalca zdravstvenih storitev</w:t>
      </w:r>
    </w:p>
    <w:p w14:paraId="209BD2C7" w14:textId="77777777" w:rsidR="0058090B" w:rsidRPr="006E0267" w:rsidRDefault="0058090B" w:rsidP="0058090B">
      <w:pPr>
        <w:pStyle w:val="Odstavekseznama"/>
        <w:numPr>
          <w:ilvl w:val="0"/>
          <w:numId w:val="7"/>
        </w:numPr>
      </w:pPr>
      <w:r w:rsidRPr="006E0267">
        <w:t>pravica do primerne, kakovostne in varne zdravstvene oskrbe</w:t>
      </w:r>
    </w:p>
    <w:p w14:paraId="14F1F1A4" w14:textId="77777777" w:rsidR="0058090B" w:rsidRPr="006E0267" w:rsidRDefault="0058090B" w:rsidP="0058090B">
      <w:pPr>
        <w:pStyle w:val="Odstavekseznama"/>
        <w:numPr>
          <w:ilvl w:val="0"/>
          <w:numId w:val="7"/>
        </w:numPr>
      </w:pPr>
      <w:r w:rsidRPr="006E0267">
        <w:t>pravica do spoštovanja pacientovega časa · pravica do obveščenosti in sodelovanja</w:t>
      </w:r>
    </w:p>
    <w:p w14:paraId="20CFCFC9" w14:textId="77777777" w:rsidR="0058090B" w:rsidRPr="006E0267" w:rsidRDefault="0058090B" w:rsidP="0058090B">
      <w:pPr>
        <w:pStyle w:val="Odstavekseznama"/>
        <w:numPr>
          <w:ilvl w:val="0"/>
          <w:numId w:val="7"/>
        </w:numPr>
      </w:pPr>
      <w:r w:rsidRPr="006E0267">
        <w:t>pravica do samostojnega odločanja o zdravljenju</w:t>
      </w:r>
    </w:p>
    <w:p w14:paraId="5F631621" w14:textId="77777777" w:rsidR="0058090B" w:rsidRPr="006E0267" w:rsidRDefault="0058090B" w:rsidP="0058090B">
      <w:pPr>
        <w:pStyle w:val="Odstavekseznama"/>
        <w:numPr>
          <w:ilvl w:val="0"/>
          <w:numId w:val="7"/>
        </w:numPr>
      </w:pPr>
      <w:r w:rsidRPr="006E0267">
        <w:t>pravica do upoštevanja vnaprej izražene volje</w:t>
      </w:r>
    </w:p>
    <w:p w14:paraId="7754CE18" w14:textId="77777777" w:rsidR="0058090B" w:rsidRPr="006E0267" w:rsidRDefault="0058090B" w:rsidP="0058090B">
      <w:pPr>
        <w:pStyle w:val="Odstavekseznama"/>
        <w:numPr>
          <w:ilvl w:val="0"/>
          <w:numId w:val="7"/>
        </w:numPr>
      </w:pPr>
      <w:r w:rsidRPr="006E0267">
        <w:t>pravica do preprečevanja in lajšanja trpljenja</w:t>
      </w:r>
    </w:p>
    <w:p w14:paraId="0B737452" w14:textId="77777777" w:rsidR="0058090B" w:rsidRDefault="0058090B" w:rsidP="0058090B">
      <w:pPr>
        <w:pStyle w:val="Odstavekseznama"/>
        <w:numPr>
          <w:ilvl w:val="0"/>
          <w:numId w:val="7"/>
        </w:numPr>
      </w:pPr>
      <w:r w:rsidRPr="006E0267">
        <w:t xml:space="preserve">pravica do drugega mnenja </w:t>
      </w:r>
    </w:p>
    <w:p w14:paraId="67421C2B" w14:textId="77777777" w:rsidR="0058090B" w:rsidRPr="006E0267" w:rsidRDefault="0058090B" w:rsidP="0058090B">
      <w:pPr>
        <w:pStyle w:val="Odstavekseznama"/>
        <w:numPr>
          <w:ilvl w:val="0"/>
          <w:numId w:val="7"/>
        </w:numPr>
      </w:pPr>
      <w:r w:rsidRPr="006E0267">
        <w:t>pravica do seznanitve z zdravstveno dokumentacijo</w:t>
      </w:r>
    </w:p>
    <w:p w14:paraId="6E3F882B" w14:textId="77777777" w:rsidR="0058090B" w:rsidRPr="006E0267" w:rsidRDefault="0058090B" w:rsidP="0058090B">
      <w:pPr>
        <w:pStyle w:val="Odstavekseznama"/>
        <w:numPr>
          <w:ilvl w:val="0"/>
          <w:numId w:val="7"/>
        </w:numPr>
      </w:pPr>
      <w:r w:rsidRPr="006E0267">
        <w:lastRenderedPageBreak/>
        <w:t>pravica do varstva zasebnosti in varstva osebnih podatkov</w:t>
      </w:r>
    </w:p>
    <w:p w14:paraId="1657BEB4" w14:textId="77777777" w:rsidR="0058090B" w:rsidRPr="006E0267" w:rsidRDefault="0058090B" w:rsidP="0058090B">
      <w:pPr>
        <w:pStyle w:val="Odstavekseznama"/>
        <w:numPr>
          <w:ilvl w:val="0"/>
          <w:numId w:val="7"/>
        </w:numPr>
      </w:pPr>
      <w:r w:rsidRPr="006E0267">
        <w:t>pravica do obravnave kršitev pacientovih pravic</w:t>
      </w:r>
    </w:p>
    <w:p w14:paraId="3F3BB437" w14:textId="77777777" w:rsidR="0058090B" w:rsidRPr="006E0267" w:rsidRDefault="0058090B" w:rsidP="0058090B">
      <w:pPr>
        <w:pStyle w:val="Odstavekseznama"/>
        <w:numPr>
          <w:ilvl w:val="0"/>
          <w:numId w:val="7"/>
        </w:numPr>
      </w:pPr>
      <w:r w:rsidRPr="006E0267">
        <w:t xml:space="preserve">pravica do brezplačne pomoči pri uresničevanju pacientovih pravic </w:t>
      </w:r>
    </w:p>
    <w:p w14:paraId="707D7DFD" w14:textId="77777777" w:rsidR="0058090B" w:rsidRPr="006E0267" w:rsidRDefault="0058090B" w:rsidP="0058090B">
      <w:pPr>
        <w:pStyle w:val="Odstavekseznama"/>
        <w:ind w:left="720"/>
      </w:pPr>
    </w:p>
    <w:p w14:paraId="19575537" w14:textId="77777777" w:rsidR="0058090B" w:rsidRPr="006E0267" w:rsidRDefault="0058090B" w:rsidP="0058090B">
      <w:r w:rsidRPr="006E0267">
        <w:t>Pacient, ki meni, da je v postopku zdravstvene obravnave prišlo do kršitve pravic, ki jih ima po Zakonu o pacientovih pravicah, ima možnost zahtevati ustrezno obravnavo.</w:t>
      </w:r>
    </w:p>
    <w:p w14:paraId="466CCDA9" w14:textId="77777777" w:rsidR="0058090B" w:rsidRPr="006E0267" w:rsidRDefault="0058090B" w:rsidP="0058090B"/>
    <w:p w14:paraId="571AAC74" w14:textId="77777777" w:rsidR="0058090B" w:rsidRDefault="0058090B">
      <w:r w:rsidRPr="006E0267">
        <w:t xml:space="preserve">Če želite uveljavljati katero koli od prej navedenih pravic, pošljite zahtevek po elektronski pošti na </w:t>
      </w:r>
      <w:hyperlink r:id="rId9" w:history="1">
        <w:r w:rsidRPr="00B41D3C">
          <w:rPr>
            <w:rStyle w:val="Hiperpovezava"/>
            <w:rFonts w:asciiTheme="minorHAnsi" w:hAnsiTheme="minorHAnsi" w:cstheme="minorHAnsi"/>
            <w:color w:val="343399"/>
            <w:szCs w:val="22"/>
            <w:shd w:val="clear" w:color="auto" w:fill="FFFFFF"/>
          </w:rPr>
          <w:t>info@scoms-lj.si</w:t>
        </w:r>
      </w:hyperlink>
      <w:r>
        <w:rPr>
          <w:rFonts w:asciiTheme="minorHAnsi" w:hAnsiTheme="minorHAnsi" w:cstheme="minorHAnsi"/>
          <w:szCs w:val="22"/>
        </w:rPr>
        <w:t xml:space="preserve"> </w:t>
      </w:r>
      <w:r>
        <w:t>ali z redno pošto na naslov organizacije.</w:t>
      </w:r>
    </w:p>
    <w:p w14:paraId="3556B2BC" w14:textId="77777777" w:rsidR="00D916A2" w:rsidRDefault="00B85274">
      <w:pPr>
        <w:pStyle w:val="Naslov1"/>
      </w:pPr>
      <w:r>
        <w:t>Pravice posameznika glede obdelave podatkov</w:t>
      </w:r>
    </w:p>
    <w:p w14:paraId="5A13B2E8" w14:textId="77777777" w:rsidR="00D916A2" w:rsidRDefault="00B85274">
      <w:r>
        <w:t xml:space="preserve">V skladu s Splošno uredbo ima posameznik sledeče pravice iz varstva osebnih podatkov: </w:t>
      </w:r>
    </w:p>
    <w:p w14:paraId="40C35B9A" w14:textId="77777777" w:rsidR="00D916A2" w:rsidRDefault="00B85274">
      <w:pPr>
        <w:pStyle w:val="Odstavekseznama"/>
        <w:numPr>
          <w:ilvl w:val="0"/>
          <w:numId w:val="4"/>
        </w:numPr>
      </w:pPr>
      <w:r>
        <w:t>Zahtevate lahko informacije o tem, ali imamo osebne podatke o vas in, če je tako, katere podatke imamo ter na kakšni podlagi jih imamo in zakaj jih uporabljamo.</w:t>
      </w:r>
    </w:p>
    <w:p w14:paraId="219DFD50" w14:textId="77777777" w:rsidR="00D916A2" w:rsidRDefault="00B85274">
      <w:pPr>
        <w:pStyle w:val="Odstavekseznama"/>
        <w:numPr>
          <w:ilvl w:val="0"/>
          <w:numId w:val="4"/>
        </w:numPr>
      </w:pPr>
      <w:r>
        <w:t>Zahtevate dostop do svojih osebnih podatkov, kar vam omogoča, da prejmete kopijo osebnih podatkov, ki jih imamo o vas ter preverite, ali jih obdelujemo zakonito.</w:t>
      </w:r>
    </w:p>
    <w:p w14:paraId="450B9BC9" w14:textId="77777777" w:rsidR="00D916A2" w:rsidRDefault="00B85274">
      <w:pPr>
        <w:pStyle w:val="Odstavekseznama"/>
        <w:numPr>
          <w:ilvl w:val="0"/>
          <w:numId w:val="4"/>
        </w:numPr>
      </w:pPr>
      <w:r>
        <w:t>Zahtevate  popravke osebnih podatkov, kot je popravek nepopolnih ali netočnih osebnih podatkov.</w:t>
      </w:r>
    </w:p>
    <w:p w14:paraId="696450EC" w14:textId="77777777" w:rsidR="00D916A2" w:rsidRDefault="00B85274">
      <w:pPr>
        <w:pStyle w:val="Odstavekseznama"/>
        <w:numPr>
          <w:ilvl w:val="0"/>
          <w:numId w:val="4"/>
        </w:numPr>
      </w:pPr>
      <w:r>
        <w:t>Zahtevate izbris vaših osebnih podatkov, kadar ni razloga za nadaljnjo obdelavo oziroma kadar uveljavljate svojo pravico do ugovora glede nadaljnje obdelave.</w:t>
      </w:r>
    </w:p>
    <w:p w14:paraId="488164F2" w14:textId="77777777" w:rsidR="00D916A2" w:rsidRDefault="00B85274">
      <w:pPr>
        <w:pStyle w:val="Odstavekseznama"/>
        <w:numPr>
          <w:ilvl w:val="0"/>
          <w:numId w:val="4"/>
        </w:numPr>
      </w:pPr>
      <w:r>
        <w:t>Ugovarjate nadaljnji obdelavi osebnih podatkov, kjer se zanašamo na zakoniti poslovni interes (tudi v primeru zakonitega interesa tretje osebe), kadar obstajajo razlogi, povezani z vašim posebnim položajem; ne glede na določilo prejšnjega stavka imate pravico kadarkoli ugovarjati, če obdelujemo vaše osebne podatke za namene neposrednega trženja.</w:t>
      </w:r>
    </w:p>
    <w:p w14:paraId="270A7161" w14:textId="77777777" w:rsidR="00D916A2" w:rsidRDefault="00B85274">
      <w:pPr>
        <w:pStyle w:val="Odstavekseznama"/>
        <w:numPr>
          <w:ilvl w:val="0"/>
          <w:numId w:val="4"/>
        </w:numPr>
      </w:pPr>
      <w:r>
        <w:t>Zahtevate omejitev obdelave vaših osebnih podatkov, kar pomeni prekinitev obdelave osebnih podatkov o vas, na primer, če želite, da ugotovimo njihovo točnost ali preverimo razloge za njihovo nadaljnjo obdelavo.</w:t>
      </w:r>
    </w:p>
    <w:p w14:paraId="56AC6B6E" w14:textId="77777777" w:rsidR="00D916A2" w:rsidRDefault="00B85274">
      <w:pPr>
        <w:pStyle w:val="Odstavekseznama"/>
        <w:numPr>
          <w:ilvl w:val="0"/>
          <w:numId w:val="4"/>
        </w:numPr>
      </w:pPr>
      <w:r>
        <w:t xml:space="preserve">Zahtevate prenos vaših osebnih podatkov v strukturirani elektronski obliki k drugemu upravljavcu, v kolikor je to mogoče in izvedljivo. </w:t>
      </w:r>
    </w:p>
    <w:p w14:paraId="2FA248F5" w14:textId="77777777" w:rsidR="00D916A2" w:rsidRDefault="00B85274">
      <w:pPr>
        <w:pStyle w:val="Odstavekseznama"/>
        <w:numPr>
          <w:ilvl w:val="0"/>
          <w:numId w:val="4"/>
        </w:numPr>
      </w:pPr>
      <w:r>
        <w:t xml:space="preserve">Prekličete privolitev oziroma soglasje, ki ste ga podali za zbiranje, obdelavo in prenos vaših osebnih podatkov za določen namen; po prejemu obvestila, da ste umaknili svojo privolitev, bomo prenehali obdelovati vaše osebne podatke za namene, ki ste jih prvotno sprejeli, razen če nimamo druge zakonite pravne podlage za to, da to storimo zakonito. </w:t>
      </w:r>
    </w:p>
    <w:p w14:paraId="7FD5AB5A" w14:textId="77777777" w:rsidR="00D916A2" w:rsidRDefault="00D916A2"/>
    <w:p w14:paraId="431B9F6B" w14:textId="77777777" w:rsidR="00D916A2" w:rsidRDefault="00B85274">
      <w:r>
        <w:t xml:space="preserve">Če želite uveljavljati katero koli od prej navedenih pravic, pošljite zahtevek po elektronski pošti na </w:t>
      </w:r>
      <w:hyperlink r:id="rId10" w:history="1">
        <w:r w:rsidR="00B41D3C" w:rsidRPr="00B41D3C">
          <w:rPr>
            <w:rStyle w:val="Hiperpovezava"/>
            <w:rFonts w:asciiTheme="minorHAnsi" w:hAnsiTheme="minorHAnsi" w:cstheme="minorHAnsi"/>
            <w:color w:val="343399"/>
            <w:szCs w:val="22"/>
            <w:shd w:val="clear" w:color="auto" w:fill="FFFFFF"/>
          </w:rPr>
          <w:t>info@scoms-lj.si</w:t>
        </w:r>
      </w:hyperlink>
      <w:r w:rsidR="00B41D3C">
        <w:rPr>
          <w:rFonts w:asciiTheme="minorHAnsi" w:hAnsiTheme="minorHAnsi" w:cstheme="minorHAnsi"/>
          <w:szCs w:val="22"/>
        </w:rPr>
        <w:t xml:space="preserve"> </w:t>
      </w:r>
      <w:r>
        <w:t xml:space="preserve">ali z redno pošto na naslov organizacije: </w:t>
      </w:r>
      <w:r w:rsidR="00B41D3C">
        <w:t>Gotska ulica 18, 1000 Ljubljana.</w:t>
      </w:r>
      <w:r>
        <w:t xml:space="preserve"> </w:t>
      </w:r>
    </w:p>
    <w:p w14:paraId="15BFB24D" w14:textId="77777777" w:rsidR="00D916A2" w:rsidRDefault="00D916A2"/>
    <w:p w14:paraId="7627F30F" w14:textId="77777777" w:rsidR="00D916A2" w:rsidRDefault="00B85274">
      <w:r>
        <w:t>Dostop do vaših osebnih podatkov in uveljavljene pravic je za vas brezplačno. Vendar pa lahko zaračunamo razumno plačilo, v kolikor je zahteva posameznika, na katerega se nanašajo osebni podatki, očitno neutemeljena ali pretirana, zlasti če se ponavlja. V takšnem primeru lahko  zahtevo tudi zavrnemo.</w:t>
      </w:r>
    </w:p>
    <w:p w14:paraId="75A48467" w14:textId="77777777" w:rsidR="00D916A2" w:rsidRDefault="00D916A2"/>
    <w:p w14:paraId="43784A4B" w14:textId="77777777" w:rsidR="00D916A2" w:rsidRDefault="00B85274">
      <w:r>
        <w:t>V primeru uveljavljanja pravic iz tega naslova bomo morda morali od vas zahtevati določene informacije, ki nam bodo pomagale pri potrditvi vaše identitete, kar je le varnostni ukrep, ki zagotavlja, da se osebni podatki ne razkrijejo nepooblaščenim osebam.</w:t>
      </w:r>
    </w:p>
    <w:p w14:paraId="78C70838" w14:textId="77777777" w:rsidR="00D916A2" w:rsidRDefault="00D916A2"/>
    <w:p w14:paraId="0693388B" w14:textId="77777777" w:rsidR="00D916A2" w:rsidRDefault="00B85274">
      <w:r>
        <w:t xml:space="preserve">Pri uveljavljanju pravic iz tega naslova lahko uporabite tudi obrazec Informacijskega pooblaščenca, ki je dosegljiv na njihovi spletni strani. Povezava na: </w:t>
      </w:r>
      <w:hyperlink r:id="rId11">
        <w:r>
          <w:rPr>
            <w:rStyle w:val="Spletnapovezava"/>
          </w:rPr>
          <w:t>https://www.ip-rs.si/fileadmin/user_upload/doc/obrazci/ZVOP/Zahteva_za_seznanitev_z_lastnimi_osebnimi_podatki__Obrazec_SLOP_.doc</w:t>
        </w:r>
      </w:hyperlink>
      <w:r>
        <w:t xml:space="preserve"> </w:t>
      </w:r>
    </w:p>
    <w:p w14:paraId="58ECEB0F" w14:textId="77777777" w:rsidR="00D916A2" w:rsidRDefault="00B85274">
      <w:r>
        <w:t xml:space="preserve"> </w:t>
      </w:r>
    </w:p>
    <w:p w14:paraId="140291FE" w14:textId="77777777" w:rsidR="00D916A2" w:rsidRDefault="00D916A2"/>
    <w:p w14:paraId="41A77432" w14:textId="77777777" w:rsidR="00D916A2" w:rsidRDefault="00B85274">
      <w:r>
        <w:lastRenderedPageBreak/>
        <w:t xml:space="preserve">V primeru, da menite, da so vaše pravice kršene, se lahko za zaščito ali pomoč obrnete na nadzorni organ oz. na informacijskega pooblaščenca. Povezava na: </w:t>
      </w:r>
      <w:hyperlink r:id="rId12">
        <w:r>
          <w:rPr>
            <w:rStyle w:val="Spletnapovezava"/>
          </w:rPr>
          <w:t>https://www.ip-rs.si/zakonodaja/reforma-evropskega-zakonodajnega-okvira-za-varstvo-osebnih-podatkov/kljucna-podrocja-uredbe/prijava-krsitev/</w:t>
        </w:r>
      </w:hyperlink>
      <w:r>
        <w:t xml:space="preserve"> </w:t>
      </w:r>
    </w:p>
    <w:p w14:paraId="50218179" w14:textId="77777777" w:rsidR="00D916A2" w:rsidRDefault="00D916A2">
      <w:pPr>
        <w:rPr>
          <w:b/>
        </w:rPr>
      </w:pPr>
    </w:p>
    <w:p w14:paraId="3070DA98" w14:textId="77777777" w:rsidR="00D916A2" w:rsidRDefault="00B85274">
      <w:r>
        <w:t>Če imate kakršnakoli vprašanja v zvezi z obdelavo vaših osebnih podatkov, se lahko vedno obrnete na nas.</w:t>
      </w:r>
    </w:p>
    <w:p w14:paraId="747ED8AD" w14:textId="77777777" w:rsidR="00D916A2" w:rsidRDefault="00B85274">
      <w:pPr>
        <w:pStyle w:val="Naslov1"/>
      </w:pPr>
      <w:r>
        <w:t>Objava sprememb</w:t>
      </w:r>
    </w:p>
    <w:p w14:paraId="414B4E6C" w14:textId="77777777" w:rsidR="00D916A2" w:rsidRDefault="00B85274">
      <w:r>
        <w:t>Vsaka sprememba naše politike o varstvu osebnih podatkov bo objavljena na naši spletni strani. Z uporabo spletne strani posameznik potrjuje, da sprejema in soglaša s celotno vsebino te politike varstva osebnih podatkov.</w:t>
      </w:r>
    </w:p>
    <w:p w14:paraId="010C5C88" w14:textId="77777777" w:rsidR="00D916A2" w:rsidRDefault="00D916A2"/>
    <w:p w14:paraId="524671F8" w14:textId="02159A7D" w:rsidR="00D916A2" w:rsidRDefault="00B85274">
      <w:r>
        <w:t>Politiko varst</w:t>
      </w:r>
      <w:r w:rsidR="00B41D3C">
        <w:t>va osebnih podatkov je sprejelo vodstvo organizacije,</w:t>
      </w:r>
      <w:r>
        <w:t xml:space="preserve"> </w:t>
      </w:r>
      <w:r w:rsidR="00B41D3C">
        <w:t>november 20</w:t>
      </w:r>
      <w:r w:rsidR="00141DB4">
        <w:t>20.</w:t>
      </w:r>
    </w:p>
    <w:p w14:paraId="738F2982" w14:textId="77777777" w:rsidR="00D916A2" w:rsidRDefault="00D916A2"/>
    <w:sectPr w:rsidR="00D916A2">
      <w:pgSz w:w="11906" w:h="16838"/>
      <w:pgMar w:top="1247" w:right="1418" w:bottom="1247"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27E8E"/>
    <w:multiLevelType w:val="multilevel"/>
    <w:tmpl w:val="B0F2B8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61538B8"/>
    <w:multiLevelType w:val="multilevel"/>
    <w:tmpl w:val="4D4E2A6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5356F02"/>
    <w:multiLevelType w:val="multilevel"/>
    <w:tmpl w:val="D0C83F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85D0491"/>
    <w:multiLevelType w:val="multilevel"/>
    <w:tmpl w:val="D53CF7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C22081B"/>
    <w:multiLevelType w:val="multilevel"/>
    <w:tmpl w:val="5D2E01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22A5248"/>
    <w:multiLevelType w:val="multilevel"/>
    <w:tmpl w:val="CB4E26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62C194F"/>
    <w:multiLevelType w:val="multilevel"/>
    <w:tmpl w:val="55F65594"/>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6A2"/>
    <w:rsid w:val="00006051"/>
    <w:rsid w:val="00141DB4"/>
    <w:rsid w:val="0058090B"/>
    <w:rsid w:val="007F6AA3"/>
    <w:rsid w:val="00AE5D4B"/>
    <w:rsid w:val="00B41D3C"/>
    <w:rsid w:val="00B85274"/>
    <w:rsid w:val="00D916A2"/>
    <w:rsid w:val="00F237A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C3F4"/>
  <w15:docId w15:val="{46559D09-D69C-4C9B-9C88-2CC60C7A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D6D98"/>
    <w:pPr>
      <w:jc w:val="both"/>
    </w:pPr>
    <w:rPr>
      <w:rFonts w:ascii="Calibri" w:hAnsi="Calibri"/>
      <w:sz w:val="22"/>
      <w:szCs w:val="24"/>
      <w:lang w:val="sl-SI" w:eastAsia="sl-SI"/>
    </w:rPr>
  </w:style>
  <w:style w:type="paragraph" w:styleId="Naslov1">
    <w:name w:val="heading 1"/>
    <w:basedOn w:val="Navaden"/>
    <w:next w:val="Navaden"/>
    <w:link w:val="Naslov1Znak"/>
    <w:qFormat/>
    <w:rsid w:val="00873142"/>
    <w:pPr>
      <w:keepNext/>
      <w:spacing w:before="240" w:after="60"/>
      <w:outlineLvl w:val="0"/>
    </w:pPr>
    <w:rPr>
      <w:rFonts w:asciiTheme="majorHAnsi" w:eastAsiaTheme="majorEastAsia" w:hAnsiTheme="majorHAnsi" w:cstheme="majorBidi"/>
      <w:b/>
      <w:bCs/>
      <w:kern w:val="2"/>
      <w:sz w:val="32"/>
      <w:szCs w:val="32"/>
    </w:rPr>
  </w:style>
  <w:style w:type="paragraph" w:styleId="Naslov2">
    <w:name w:val="heading 2"/>
    <w:basedOn w:val="Navaden"/>
    <w:next w:val="Navaden"/>
    <w:link w:val="Naslov2Znak"/>
    <w:unhideWhenUsed/>
    <w:qFormat/>
    <w:rsid w:val="00873142"/>
    <w:pPr>
      <w:keepNext/>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semiHidden/>
    <w:unhideWhenUsed/>
    <w:qFormat/>
    <w:rsid w:val="005B129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123">
    <w:name w:val="a1.2.3"/>
    <w:basedOn w:val="Privzetapisavaodstavka"/>
    <w:qFormat/>
  </w:style>
  <w:style w:type="character" w:customStyle="1" w:styleId="BesedilooblakaZnak">
    <w:name w:val="Besedilo oblačka Znak"/>
    <w:link w:val="Besedilooblaka"/>
    <w:qFormat/>
    <w:rsid w:val="003B6769"/>
    <w:rPr>
      <w:sz w:val="18"/>
      <w:szCs w:val="18"/>
      <w:lang w:val="sl-SI" w:eastAsia="sl-SI"/>
    </w:rPr>
  </w:style>
  <w:style w:type="character" w:customStyle="1" w:styleId="Spletnapovezava">
    <w:name w:val="Spletna povezava"/>
    <w:rPr>
      <w:color w:val="0563C1"/>
      <w:u w:val="single"/>
    </w:rPr>
  </w:style>
  <w:style w:type="character" w:customStyle="1" w:styleId="UnresolvedMention1">
    <w:name w:val="Unresolved Mention1"/>
    <w:uiPriority w:val="99"/>
    <w:semiHidden/>
    <w:unhideWhenUsed/>
    <w:qFormat/>
    <w:rsid w:val="005A7EB6"/>
    <w:rPr>
      <w:color w:val="605E5C"/>
      <w:shd w:val="clear" w:color="auto" w:fill="E1DFDD"/>
    </w:rPr>
  </w:style>
  <w:style w:type="character" w:customStyle="1" w:styleId="Naslov1Znak">
    <w:name w:val="Naslov 1 Znak"/>
    <w:basedOn w:val="Privzetapisavaodstavka"/>
    <w:link w:val="Naslov1"/>
    <w:qFormat/>
    <w:rsid w:val="00873142"/>
    <w:rPr>
      <w:rFonts w:asciiTheme="majorHAnsi" w:eastAsiaTheme="majorEastAsia" w:hAnsiTheme="majorHAnsi" w:cstheme="majorBidi"/>
      <w:b/>
      <w:bCs/>
      <w:kern w:val="2"/>
      <w:sz w:val="32"/>
      <w:szCs w:val="32"/>
      <w:lang w:val="sl-SI" w:eastAsia="sl-SI"/>
    </w:rPr>
  </w:style>
  <w:style w:type="character" w:customStyle="1" w:styleId="Naslov2Znak">
    <w:name w:val="Naslov 2 Znak"/>
    <w:basedOn w:val="Privzetapisavaodstavka"/>
    <w:link w:val="Naslov2"/>
    <w:qFormat/>
    <w:rsid w:val="00873142"/>
    <w:rPr>
      <w:rFonts w:asciiTheme="majorHAnsi" w:eastAsiaTheme="majorEastAsia" w:hAnsiTheme="majorHAnsi" w:cstheme="majorBidi"/>
      <w:b/>
      <w:bCs/>
      <w:i/>
      <w:iCs/>
      <w:sz w:val="28"/>
      <w:szCs w:val="28"/>
      <w:lang w:val="sl-SI" w:eastAsia="sl-SI"/>
    </w:rPr>
  </w:style>
  <w:style w:type="character" w:customStyle="1" w:styleId="NaslovZnak">
    <w:name w:val="Naslov Znak"/>
    <w:basedOn w:val="Privzetapisavaodstavka"/>
    <w:link w:val="Naslov"/>
    <w:qFormat/>
    <w:rsid w:val="0076495E"/>
    <w:rPr>
      <w:rFonts w:asciiTheme="majorHAnsi" w:eastAsiaTheme="majorEastAsia" w:hAnsiTheme="majorHAnsi" w:cstheme="majorBidi"/>
      <w:spacing w:val="-10"/>
      <w:kern w:val="2"/>
      <w:sz w:val="36"/>
      <w:szCs w:val="56"/>
      <w:lang w:val="sl-SI" w:eastAsia="sl-SI"/>
    </w:rPr>
  </w:style>
  <w:style w:type="character" w:customStyle="1" w:styleId="Naslov3Znak">
    <w:name w:val="Naslov 3 Znak"/>
    <w:basedOn w:val="Privzetapisavaodstavka"/>
    <w:link w:val="Naslov3"/>
    <w:semiHidden/>
    <w:qFormat/>
    <w:rsid w:val="005B1295"/>
    <w:rPr>
      <w:rFonts w:asciiTheme="majorHAnsi" w:eastAsiaTheme="majorEastAsia" w:hAnsiTheme="majorHAnsi" w:cstheme="majorBidi"/>
      <w:color w:val="1F3763" w:themeColor="accent1" w:themeShade="7F"/>
      <w:sz w:val="24"/>
      <w:szCs w:val="24"/>
      <w:lang w:val="sl-SI" w:eastAsia="sl-SI"/>
    </w:rPr>
  </w:style>
  <w:style w:type="character" w:customStyle="1" w:styleId="Sprotnaopomba-besediloZnak">
    <w:name w:val="Sprotna opomba - besedilo Znak"/>
    <w:basedOn w:val="Privzetapisavaodstavka"/>
    <w:link w:val="Sprotnaopomba-besedilo"/>
    <w:qFormat/>
    <w:rsid w:val="00B4777D"/>
    <w:rPr>
      <w:rFonts w:ascii="Calibri" w:hAnsi="Calibri"/>
      <w:lang w:val="sl-SI" w:eastAsia="sl-SI"/>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qFormat/>
    <w:rsid w:val="00B4777D"/>
    <w:rPr>
      <w:vertAlign w:val="superscript"/>
    </w:rPr>
  </w:style>
  <w:style w:type="character" w:styleId="Pripombasklic">
    <w:name w:val="annotation reference"/>
    <w:basedOn w:val="Privzetapisavaodstavka"/>
    <w:qFormat/>
    <w:rsid w:val="00E84F06"/>
    <w:rPr>
      <w:sz w:val="16"/>
      <w:szCs w:val="16"/>
    </w:rPr>
  </w:style>
  <w:style w:type="character" w:customStyle="1" w:styleId="PripombabesediloZnak">
    <w:name w:val="Pripomba – besedilo Znak"/>
    <w:basedOn w:val="Privzetapisavaodstavka"/>
    <w:link w:val="Pripombabesedilo"/>
    <w:qFormat/>
    <w:rsid w:val="00E84F06"/>
    <w:rPr>
      <w:rFonts w:ascii="Calibri" w:hAnsi="Calibri"/>
      <w:lang w:val="sl-SI" w:eastAsia="sl-SI"/>
    </w:rPr>
  </w:style>
  <w:style w:type="character" w:customStyle="1" w:styleId="ZadevapripombeZnak">
    <w:name w:val="Zadeva pripombe Znak"/>
    <w:basedOn w:val="PripombabesediloZnak"/>
    <w:link w:val="Zadevapripombe"/>
    <w:qFormat/>
    <w:rsid w:val="00E84F06"/>
    <w:rPr>
      <w:rFonts w:ascii="Calibri" w:hAnsi="Calibri"/>
      <w:b/>
      <w:bCs/>
      <w:lang w:val="sl-SI" w:eastAsia="sl-SI"/>
    </w:rPr>
  </w:style>
  <w:style w:type="character" w:customStyle="1" w:styleId="Nerazreenaomemba1">
    <w:name w:val="Nerazrešena omemba1"/>
    <w:basedOn w:val="Privzetapisavaodstavka"/>
    <w:uiPriority w:val="99"/>
    <w:semiHidden/>
    <w:unhideWhenUsed/>
    <w:qFormat/>
    <w:rsid w:val="002D0DF1"/>
    <w:rPr>
      <w:color w:val="605E5C"/>
      <w:shd w:val="clear" w:color="auto" w:fill="E1DFDD"/>
    </w:rPr>
  </w:style>
  <w:style w:type="character" w:styleId="SledenaHiperpovezava">
    <w:name w:val="FollowedHyperlink"/>
    <w:basedOn w:val="Privzetapisavaodstavka"/>
    <w:qFormat/>
    <w:rsid w:val="001E3F2F"/>
    <w:rPr>
      <w:color w:val="954F72" w:themeColor="followedHyperlink"/>
      <w:u w:val="single"/>
    </w:rPr>
  </w:style>
  <w:style w:type="character" w:customStyle="1" w:styleId="ListLabel1">
    <w:name w:val="ListLabel 1"/>
    <w:qFormat/>
    <w:rPr>
      <w:rFonts w:eastAsia="Times New Roman"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Malgun Gothic"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Malgun Gothic"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Malgun Gothic" w:cs="Calibri"/>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Malgun Gothic"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Malgun Gothic" w:cs="Calibri"/>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Malgun Gothic"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Malgun Gothic"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Malgun Gothic" w:cs="Calibri"/>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alibri"/>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highlight w:val="yellow"/>
    </w:rPr>
  </w:style>
  <w:style w:type="character" w:customStyle="1" w:styleId="ListLabel47">
    <w:name w:val="ListLabel 47"/>
    <w:qFormat/>
  </w:style>
  <w:style w:type="character" w:customStyle="1" w:styleId="ListLabel48">
    <w:name w:val="ListLabel 48"/>
    <w:qFormat/>
    <w:rPr>
      <w:rFonts w:cs="Calibri"/>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Calibri"/>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Calibri"/>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Calibri"/>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Calibri"/>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highlight w:val="yellow"/>
    </w:rPr>
  </w:style>
  <w:style w:type="character" w:customStyle="1" w:styleId="ListLabel94">
    <w:name w:val="ListLabel 94"/>
    <w:qFormat/>
  </w:style>
  <w:style w:type="paragraph" w:customStyle="1" w:styleId="Naslov10">
    <w:name w:val="Naslov1"/>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rPr>
  </w:style>
  <w:style w:type="paragraph" w:customStyle="1" w:styleId="Kazalo">
    <w:name w:val="Kazalo"/>
    <w:basedOn w:val="Navaden"/>
    <w:qFormat/>
    <w:pPr>
      <w:suppressLineNumbers/>
    </w:pPr>
    <w:rPr>
      <w:rFonts w:cs="Arial"/>
    </w:rPr>
  </w:style>
  <w:style w:type="paragraph" w:styleId="Odstavekseznama">
    <w:name w:val="List Paragraph"/>
    <w:basedOn w:val="Navaden"/>
    <w:uiPriority w:val="34"/>
    <w:qFormat/>
    <w:pPr>
      <w:suppressAutoHyphens/>
      <w:ind w:left="708"/>
    </w:pPr>
    <w:rPr>
      <w:lang w:eastAsia="ar-SA"/>
    </w:rPr>
  </w:style>
  <w:style w:type="paragraph" w:styleId="Besedilooblaka">
    <w:name w:val="Balloon Text"/>
    <w:basedOn w:val="Navaden"/>
    <w:link w:val="BesedilooblakaZnak"/>
    <w:qFormat/>
    <w:rsid w:val="003B6769"/>
    <w:rPr>
      <w:sz w:val="18"/>
      <w:szCs w:val="18"/>
    </w:rPr>
  </w:style>
  <w:style w:type="paragraph" w:customStyle="1" w:styleId="len">
    <w:name w:val="Člen"/>
    <w:basedOn w:val="Navaden"/>
    <w:qFormat/>
    <w:rsid w:val="00A12925"/>
    <w:pPr>
      <w:keepNext/>
      <w:spacing w:before="240" w:after="120"/>
      <w:jc w:val="center"/>
    </w:pPr>
  </w:style>
  <w:style w:type="paragraph" w:customStyle="1" w:styleId="NASLOVPOGLAVJA">
    <w:name w:val="NASLOV POGLAVJA"/>
    <w:basedOn w:val="Navaden"/>
    <w:qFormat/>
    <w:rsid w:val="00863C2C"/>
    <w:pPr>
      <w:keepNext/>
      <w:spacing w:before="240"/>
      <w:ind w:left="714" w:hanging="357"/>
      <w:jc w:val="center"/>
    </w:pPr>
  </w:style>
  <w:style w:type="paragraph" w:styleId="Naslov">
    <w:name w:val="Title"/>
    <w:basedOn w:val="Navaden"/>
    <w:next w:val="Navaden"/>
    <w:link w:val="NaslovZnak"/>
    <w:qFormat/>
    <w:rsid w:val="0076495E"/>
    <w:pPr>
      <w:contextualSpacing/>
      <w:jc w:val="center"/>
    </w:pPr>
    <w:rPr>
      <w:rFonts w:asciiTheme="majorHAnsi" w:eastAsiaTheme="majorEastAsia" w:hAnsiTheme="majorHAnsi" w:cstheme="majorBidi"/>
      <w:spacing w:val="-10"/>
      <w:kern w:val="2"/>
      <w:sz w:val="36"/>
      <w:szCs w:val="56"/>
    </w:rPr>
  </w:style>
  <w:style w:type="paragraph" w:styleId="Sprotnaopomba-besedilo">
    <w:name w:val="footnote text"/>
    <w:basedOn w:val="Navaden"/>
    <w:link w:val="Sprotnaopomba-besediloZnak"/>
    <w:rsid w:val="00B4777D"/>
    <w:rPr>
      <w:sz w:val="20"/>
      <w:szCs w:val="20"/>
    </w:rPr>
  </w:style>
  <w:style w:type="paragraph" w:styleId="Pripombabesedilo">
    <w:name w:val="annotation text"/>
    <w:basedOn w:val="Navaden"/>
    <w:link w:val="PripombabesediloZnak"/>
    <w:qFormat/>
    <w:rsid w:val="00E84F06"/>
    <w:rPr>
      <w:sz w:val="20"/>
      <w:szCs w:val="20"/>
    </w:rPr>
  </w:style>
  <w:style w:type="paragraph" w:styleId="Zadevapripombe">
    <w:name w:val="annotation subject"/>
    <w:basedOn w:val="Pripombabesedilo"/>
    <w:link w:val="ZadevapripombeZnak"/>
    <w:qFormat/>
    <w:rsid w:val="00E84F06"/>
    <w:rPr>
      <w:b/>
      <w:bCs/>
    </w:rPr>
  </w:style>
  <w:style w:type="paragraph" w:styleId="Revizija">
    <w:name w:val="Revision"/>
    <w:uiPriority w:val="99"/>
    <w:semiHidden/>
    <w:qFormat/>
    <w:rsid w:val="00E84F06"/>
    <w:rPr>
      <w:rFonts w:ascii="Calibri" w:hAnsi="Calibri"/>
      <w:sz w:val="22"/>
      <w:szCs w:val="24"/>
      <w:lang w:val="sl-SI" w:eastAsia="sl-SI"/>
    </w:rPr>
  </w:style>
  <w:style w:type="table" w:styleId="Tabelamrea">
    <w:name w:val="Table Grid"/>
    <w:basedOn w:val="Navadnatabela"/>
    <w:rsid w:val="000F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B41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5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coms-lj.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scoms-lj.si" TargetMode="External"/><Relationship Id="rId12" Type="http://schemas.openxmlformats.org/officeDocument/2006/relationships/hyperlink" Target="https://www.ip-rs.si/zakonodaja/reforma-evropskega-zakonodajnega-okvira-za-varstvo-osebnih-podatkov/kljucna-podrocja-uredbe/prijava-krsite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coms-lj.si" TargetMode="External"/><Relationship Id="rId11" Type="http://schemas.openxmlformats.org/officeDocument/2006/relationships/hyperlink" Target="https://www.ip-rs.si/fileadmin/user_upload/doc/obrazci/ZVOP/Zahteva_za_seznanitev_z_lastnimi_osebnimi_podatki__Obrazec_SLOP_.doc" TargetMode="External"/><Relationship Id="rId5" Type="http://schemas.openxmlformats.org/officeDocument/2006/relationships/webSettings" Target="webSettings.xml"/><Relationship Id="rId10" Type="http://schemas.openxmlformats.org/officeDocument/2006/relationships/hyperlink" Target="mailto:info@scoms-lj.si" TargetMode="External"/><Relationship Id="rId4" Type="http://schemas.openxmlformats.org/officeDocument/2006/relationships/settings" Target="settings.xml"/><Relationship Id="rId9" Type="http://schemas.openxmlformats.org/officeDocument/2006/relationships/hyperlink" Target="mailto:info@scoms-lj.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1898-4937-49C8-A0F1-85BE9CF6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1986</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URESNIČEVANJE DOLOČB ZAKONA O VARSTVU OSEBNIH PODATKOV S POUDARKOM NA ZAVAROVANJU ZBIRK OSEBNIH PODATKOV</vt:lpstr>
      <vt:lpstr>URESNIČEVANJE DOLOČB ZAKONA O VARSTVU OSEBNIH PODATKOV S POUDARKOM NA ZAVAROVANJU ZBIRK OSEBNIH PODATKOV</vt:lpstr>
    </vt:vector>
  </TitlesOfParts>
  <Company>MP</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URESNIČEVANJE DOLOČB ZAKONA O VARSTVU OSEBNIH PODATKOV S POUDARKOM NA ZAVAROVANJU ZBIRK OSEBNIH PODATKOV</dc:title>
  <dc:subject/>
  <dc:creator>MP</dc:creator>
  <dc:description/>
  <cp:lastModifiedBy>Božidar</cp:lastModifiedBy>
  <cp:revision>3</cp:revision>
  <cp:lastPrinted>2018-08-10T08:48:00Z</cp:lastPrinted>
  <dcterms:created xsi:type="dcterms:W3CDTF">2020-11-16T19:35:00Z</dcterms:created>
  <dcterms:modified xsi:type="dcterms:W3CDTF">2020-11-16T19:35:00Z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